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E4257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146E62">
        <w:rPr>
          <w:rFonts w:asciiTheme="minorHAnsi" w:hAnsiTheme="minorHAnsi"/>
          <w:b/>
          <w:noProof/>
          <w:sz w:val="28"/>
          <w:szCs w:val="28"/>
        </w:rPr>
        <w:t xml:space="preserve">4 </w:t>
      </w:r>
      <w:r w:rsidR="00153FBA">
        <w:rPr>
          <w:rFonts w:asciiTheme="minorHAnsi" w:hAnsiTheme="minorHAnsi"/>
          <w:b/>
          <w:noProof/>
          <w:sz w:val="28"/>
          <w:szCs w:val="28"/>
        </w:rPr>
        <w:t>Ιανουαρίου</w:t>
      </w:r>
      <w:r w:rsidR="00146E62">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42571"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E42571" w:rsidRPr="00BA5D4C" w:rsidRDefault="00E42571" w:rsidP="00BA5D4C">
      <w:pPr>
        <w:spacing w:after="200" w:line="276" w:lineRule="auto"/>
        <w:jc w:val="both"/>
        <w:rPr>
          <w:rFonts w:ascii="Calibri" w:eastAsia="Arial" w:hAnsi="Calibri" w:cs="Calibri"/>
          <w:sz w:val="28"/>
          <w:szCs w:val="28"/>
        </w:rPr>
      </w:pPr>
      <w:r w:rsidRPr="00BA5D4C">
        <w:rPr>
          <w:rFonts w:ascii="Calibri" w:eastAsia="Arial" w:hAnsi="Calibri" w:cs="Calibri"/>
          <w:sz w:val="28"/>
          <w:szCs w:val="28"/>
        </w:rPr>
        <w:t xml:space="preserve">ΘΕΜΑ : </w:t>
      </w:r>
      <w:r w:rsidR="00BA5D4C" w:rsidRPr="00BA5D4C">
        <w:rPr>
          <w:rFonts w:ascii="Calibri" w:eastAsia="Arial" w:hAnsi="Calibri" w:cs="Calibri"/>
          <w:sz w:val="28"/>
          <w:szCs w:val="28"/>
        </w:rPr>
        <w:t>“</w:t>
      </w:r>
      <w:r w:rsidRPr="00BA5D4C">
        <w:rPr>
          <w:rFonts w:ascii="Calibri" w:eastAsia="Arial" w:hAnsi="Calibri" w:cs="Calibri"/>
          <w:sz w:val="28"/>
          <w:szCs w:val="28"/>
        </w:rPr>
        <w:t>Το λιμάνι της Κω δεν είναι χωματερή.</w:t>
      </w:r>
      <w:r w:rsidR="00BA5D4C" w:rsidRPr="00BA5D4C">
        <w:rPr>
          <w:rFonts w:ascii="Calibri" w:eastAsia="Arial" w:hAnsi="Calibri" w:cs="Calibri"/>
          <w:sz w:val="28"/>
          <w:szCs w:val="28"/>
        </w:rPr>
        <w:t>”</w:t>
      </w:r>
    </w:p>
    <w:p w:rsidR="00E42571" w:rsidRPr="00BA5D4C" w:rsidRDefault="00E42571" w:rsidP="00BA5D4C">
      <w:pPr>
        <w:spacing w:after="200" w:line="276" w:lineRule="auto"/>
        <w:jc w:val="both"/>
        <w:rPr>
          <w:rFonts w:ascii="Calibri" w:eastAsia="Arial" w:hAnsi="Calibri" w:cs="Calibri"/>
          <w:sz w:val="28"/>
          <w:szCs w:val="28"/>
        </w:rPr>
      </w:pPr>
      <w:bookmarkStart w:id="0" w:name="_wr6hj943l74" w:colFirst="0" w:colLast="0"/>
      <w:bookmarkEnd w:id="0"/>
    </w:p>
    <w:p w:rsidR="00E42571" w:rsidRPr="00BA5D4C" w:rsidRDefault="00E42571" w:rsidP="00BA5D4C">
      <w:pPr>
        <w:spacing w:after="200" w:line="276" w:lineRule="auto"/>
        <w:jc w:val="both"/>
        <w:rPr>
          <w:rFonts w:ascii="Calibri" w:eastAsia="Arial" w:hAnsi="Calibri" w:cs="Calibri"/>
          <w:sz w:val="28"/>
          <w:szCs w:val="28"/>
        </w:rPr>
      </w:pPr>
      <w:bookmarkStart w:id="1" w:name="_l1pm5w8sf0bs" w:colFirst="0" w:colLast="0"/>
      <w:bookmarkEnd w:id="1"/>
      <w:r w:rsidRPr="00BA5D4C">
        <w:rPr>
          <w:rFonts w:ascii="Calibri" w:eastAsia="Arial" w:hAnsi="Calibri" w:cs="Calibri"/>
          <w:sz w:val="28"/>
          <w:szCs w:val="28"/>
        </w:rPr>
        <w:t>Από το Λιμενικό Ταμείο του Δήμου Κω εκδόθηκε η ακόλουθη ανακοίνωση:</w:t>
      </w:r>
    </w:p>
    <w:p w:rsidR="00E42571" w:rsidRPr="00BA5D4C" w:rsidRDefault="00E42571" w:rsidP="00BA5D4C">
      <w:pPr>
        <w:spacing w:after="200" w:line="276" w:lineRule="auto"/>
        <w:jc w:val="both"/>
        <w:rPr>
          <w:rFonts w:ascii="Calibri" w:eastAsia="Arial" w:hAnsi="Calibri" w:cs="Calibri"/>
          <w:sz w:val="28"/>
          <w:szCs w:val="28"/>
        </w:rPr>
      </w:pPr>
      <w:bookmarkStart w:id="2" w:name="_prqlppbcijie" w:colFirst="0" w:colLast="0"/>
      <w:bookmarkEnd w:id="2"/>
    </w:p>
    <w:p w:rsidR="00E42571" w:rsidRPr="00BA5D4C" w:rsidRDefault="00BA5D4C" w:rsidP="00BA5D4C">
      <w:pPr>
        <w:spacing w:after="200" w:line="276" w:lineRule="auto"/>
        <w:jc w:val="both"/>
        <w:rPr>
          <w:rFonts w:ascii="Calibri" w:eastAsia="Arial" w:hAnsi="Calibri" w:cs="Calibri"/>
          <w:sz w:val="28"/>
          <w:szCs w:val="28"/>
        </w:rPr>
      </w:pPr>
      <w:bookmarkStart w:id="3" w:name="_lpz6l8ownucg" w:colFirst="0" w:colLast="0"/>
      <w:bookmarkEnd w:id="3"/>
      <w:r w:rsidRPr="00BA5D4C">
        <w:rPr>
          <w:rFonts w:ascii="Calibri" w:eastAsia="Arial" w:hAnsi="Calibri" w:cs="Calibri"/>
          <w:sz w:val="28"/>
          <w:szCs w:val="28"/>
        </w:rPr>
        <w:t>“</w:t>
      </w:r>
      <w:r w:rsidR="00E42571" w:rsidRPr="00BA5D4C">
        <w:rPr>
          <w:rFonts w:ascii="Calibri" w:eastAsia="Arial" w:hAnsi="Calibri" w:cs="Calibri"/>
          <w:sz w:val="28"/>
          <w:szCs w:val="28"/>
        </w:rPr>
        <w:t>Κάποιοι θεωρούν την Κω ως μία μόνιμη χωματερή.</w:t>
      </w:r>
    </w:p>
    <w:p w:rsidR="00E42571" w:rsidRPr="00BA5D4C" w:rsidRDefault="00E42571" w:rsidP="00BA5D4C">
      <w:pPr>
        <w:spacing w:after="200" w:line="276" w:lineRule="auto"/>
        <w:jc w:val="both"/>
        <w:rPr>
          <w:rFonts w:ascii="Calibri" w:eastAsia="Arial" w:hAnsi="Calibri" w:cs="Calibri"/>
          <w:sz w:val="28"/>
          <w:szCs w:val="28"/>
        </w:rPr>
      </w:pPr>
      <w:bookmarkStart w:id="4" w:name="_rd9oeoxwiptw" w:colFirst="0" w:colLast="0"/>
      <w:bookmarkEnd w:id="4"/>
      <w:r w:rsidRPr="00BA5D4C">
        <w:rPr>
          <w:rFonts w:ascii="Calibri" w:eastAsia="Arial" w:hAnsi="Calibri" w:cs="Calibri"/>
          <w:sz w:val="28"/>
          <w:szCs w:val="28"/>
        </w:rPr>
        <w:t>Σήμερα με απόλυτα αυταρχικό τρόπο και παρά τις αντιδράσεις του Δήμου Κω και του Λιμενικού Ταμείου μεταφέρεται δεσμευμένο τουρκικό πλοίο από το λιμάνι της Καλύμνου στο λιμάνι της Κω.</w:t>
      </w:r>
    </w:p>
    <w:p w:rsidR="00E42571" w:rsidRPr="00BA5D4C" w:rsidRDefault="00E42571" w:rsidP="00BA5D4C">
      <w:pPr>
        <w:spacing w:after="200" w:line="276" w:lineRule="auto"/>
        <w:jc w:val="both"/>
        <w:rPr>
          <w:rFonts w:ascii="Calibri" w:eastAsia="Arial" w:hAnsi="Calibri" w:cs="Calibri"/>
          <w:sz w:val="28"/>
          <w:szCs w:val="28"/>
        </w:rPr>
      </w:pPr>
      <w:bookmarkStart w:id="5" w:name="_tz667lvbl5o" w:colFirst="0" w:colLast="0"/>
      <w:bookmarkEnd w:id="5"/>
      <w:r w:rsidRPr="00BA5D4C">
        <w:rPr>
          <w:rFonts w:ascii="Calibri" w:eastAsia="Arial" w:hAnsi="Calibri" w:cs="Calibri"/>
          <w:sz w:val="28"/>
          <w:szCs w:val="28"/>
        </w:rPr>
        <w:t>Παρά την αντίθεσή μας, παρά την επίκληση κάθε λογικού επιχειρήματος. Επιβάλλουν τις αποφάσεις τους μέσω των κρατικών οργάνων.</w:t>
      </w:r>
    </w:p>
    <w:p w:rsidR="00E42571" w:rsidRPr="00BA5D4C" w:rsidRDefault="00E42571" w:rsidP="00BA5D4C">
      <w:pPr>
        <w:spacing w:after="200" w:line="276" w:lineRule="auto"/>
        <w:jc w:val="both"/>
        <w:rPr>
          <w:rFonts w:ascii="Calibri" w:eastAsia="Arial" w:hAnsi="Calibri" w:cs="Calibri"/>
          <w:sz w:val="28"/>
          <w:szCs w:val="28"/>
        </w:rPr>
      </w:pPr>
      <w:bookmarkStart w:id="6" w:name="_q9otmzieogc" w:colFirst="0" w:colLast="0"/>
      <w:bookmarkEnd w:id="6"/>
      <w:r w:rsidRPr="00BA5D4C">
        <w:rPr>
          <w:rFonts w:ascii="Calibri" w:eastAsia="Arial" w:hAnsi="Calibri" w:cs="Calibri"/>
          <w:sz w:val="28"/>
          <w:szCs w:val="28"/>
        </w:rPr>
        <w:t xml:space="preserve">Ο λόγος είναι ότι εν όψει της επίσκεψης του Πρωθυπουργού και του Υπουργού Εθνικής Άμυνας στην Κάλυμνο, το κατασχεμένο τουρκικό πλοίο </w:t>
      </w:r>
      <w:r w:rsidR="00BA5D4C" w:rsidRPr="00BA5D4C">
        <w:rPr>
          <w:rFonts w:ascii="Calibri" w:eastAsia="Arial" w:hAnsi="Calibri" w:cs="Calibri"/>
          <w:sz w:val="28"/>
          <w:szCs w:val="28"/>
        </w:rPr>
        <w:t>“</w:t>
      </w:r>
      <w:r w:rsidRPr="00BA5D4C">
        <w:rPr>
          <w:rFonts w:ascii="Calibri" w:eastAsia="Arial" w:hAnsi="Calibri" w:cs="Calibri"/>
          <w:sz w:val="28"/>
          <w:szCs w:val="28"/>
        </w:rPr>
        <w:t>χαλάει</w:t>
      </w:r>
      <w:r w:rsidR="00BA5D4C" w:rsidRPr="00BA5D4C">
        <w:rPr>
          <w:rFonts w:ascii="Calibri" w:eastAsia="Arial" w:hAnsi="Calibri" w:cs="Calibri"/>
          <w:sz w:val="28"/>
          <w:szCs w:val="28"/>
        </w:rPr>
        <w:t>”</w:t>
      </w:r>
      <w:r w:rsidRPr="00BA5D4C">
        <w:rPr>
          <w:rFonts w:ascii="Calibri" w:eastAsia="Arial" w:hAnsi="Calibri" w:cs="Calibri"/>
          <w:sz w:val="28"/>
          <w:szCs w:val="28"/>
        </w:rPr>
        <w:t xml:space="preserve"> το ντεκόρ που θέλουν να στήσουν στο λιμάνι της Καλύμνου και για αυτό το λόγο το στέλνουν στο λιμάνι της Κω.</w:t>
      </w:r>
    </w:p>
    <w:p w:rsidR="00E42571" w:rsidRPr="00BA5D4C" w:rsidRDefault="00E42571" w:rsidP="00BA5D4C">
      <w:pPr>
        <w:spacing w:after="200" w:line="276" w:lineRule="auto"/>
        <w:jc w:val="both"/>
        <w:rPr>
          <w:rFonts w:ascii="Calibri" w:eastAsia="Arial" w:hAnsi="Calibri" w:cs="Calibri"/>
          <w:sz w:val="28"/>
          <w:szCs w:val="28"/>
        </w:rPr>
      </w:pPr>
      <w:bookmarkStart w:id="7" w:name="_6j1or4jq3cm2" w:colFirst="0" w:colLast="0"/>
      <w:bookmarkEnd w:id="7"/>
      <w:r w:rsidRPr="00BA5D4C">
        <w:rPr>
          <w:rFonts w:ascii="Calibri" w:eastAsia="Arial" w:hAnsi="Calibri" w:cs="Calibri"/>
          <w:sz w:val="28"/>
          <w:szCs w:val="28"/>
        </w:rPr>
        <w:t>Με τη διαφορά ότι το λιμάνι της Κω δεν είναι χωματερή.</w:t>
      </w:r>
    </w:p>
    <w:p w:rsidR="00E42571" w:rsidRPr="00BA5D4C" w:rsidRDefault="00E42571" w:rsidP="00BA5D4C">
      <w:pPr>
        <w:spacing w:after="200" w:line="276" w:lineRule="auto"/>
        <w:jc w:val="both"/>
        <w:rPr>
          <w:rFonts w:ascii="Calibri" w:eastAsia="Arial" w:hAnsi="Calibri" w:cs="Calibri"/>
          <w:sz w:val="28"/>
          <w:szCs w:val="28"/>
        </w:rPr>
      </w:pPr>
      <w:bookmarkStart w:id="8" w:name="_xc6qrwc0c9y2" w:colFirst="0" w:colLast="0"/>
      <w:bookmarkEnd w:id="8"/>
      <w:r w:rsidRPr="00BA5D4C">
        <w:rPr>
          <w:rFonts w:ascii="Calibri" w:eastAsia="Arial" w:hAnsi="Calibri" w:cs="Calibri"/>
          <w:sz w:val="28"/>
          <w:szCs w:val="28"/>
        </w:rPr>
        <w:t>Το λιμάνι της Κω είναι πύλη εισόδου και τουριστικός προορισμός για όσους το έχουν ξεχάσει.</w:t>
      </w:r>
    </w:p>
    <w:p w:rsidR="00E42571" w:rsidRPr="00BA5D4C" w:rsidRDefault="00E42571" w:rsidP="00BA5D4C">
      <w:pPr>
        <w:spacing w:after="200" w:line="276" w:lineRule="auto"/>
        <w:jc w:val="both"/>
        <w:rPr>
          <w:rFonts w:ascii="Calibri" w:eastAsia="Arial" w:hAnsi="Calibri" w:cs="Calibri"/>
          <w:sz w:val="28"/>
          <w:szCs w:val="28"/>
        </w:rPr>
      </w:pPr>
      <w:bookmarkStart w:id="9" w:name="_o77oz6eci0lw" w:colFirst="0" w:colLast="0"/>
      <w:bookmarkEnd w:id="9"/>
      <w:r w:rsidRPr="00BA5D4C">
        <w:rPr>
          <w:rFonts w:ascii="Calibri" w:eastAsia="Arial" w:hAnsi="Calibri" w:cs="Calibri"/>
          <w:sz w:val="28"/>
          <w:szCs w:val="28"/>
        </w:rPr>
        <w:t>Υπενθυμίζουμε ότι το Λιμενικό Ταμείο με πολύ μεγάλο κόπο και δικές του δαπάνες καθάρισε το λιμάνι της Κω από τα ναυάγια των δουλεμπορικών σκαφών που κάποιοι επέβαλαν να παραμένουν στο λιμάνι της Κω με αποτέλεσμα να βυθιστούν.</w:t>
      </w:r>
    </w:p>
    <w:p w:rsidR="00E42571" w:rsidRPr="00BA5D4C" w:rsidRDefault="00E42571" w:rsidP="00BA5D4C">
      <w:pPr>
        <w:spacing w:after="200" w:line="276" w:lineRule="auto"/>
        <w:jc w:val="both"/>
        <w:rPr>
          <w:rFonts w:ascii="Calibri" w:eastAsia="Arial" w:hAnsi="Calibri" w:cs="Calibri"/>
          <w:sz w:val="28"/>
          <w:szCs w:val="28"/>
        </w:rPr>
      </w:pPr>
      <w:bookmarkStart w:id="10" w:name="_79ksqzp4ygv6" w:colFirst="0" w:colLast="0"/>
      <w:bookmarkEnd w:id="10"/>
      <w:r w:rsidRPr="00BA5D4C">
        <w:rPr>
          <w:rFonts w:ascii="Calibri" w:eastAsia="Arial" w:hAnsi="Calibri" w:cs="Calibri"/>
          <w:sz w:val="28"/>
          <w:szCs w:val="28"/>
        </w:rPr>
        <w:lastRenderedPageBreak/>
        <w:t>Προκαλεί εντύπωση ο αυταρχισμός και η καθεστωτική λογική με την οποία λειτουργούν ορισμένοι. Επιδιώκουν να δημιουργηθούν εντάσεις και επεισόδια και συνεχίζουν να προκαλούν προβλήματα στην Κω.</w:t>
      </w:r>
      <w:r w:rsidR="00BA5D4C" w:rsidRPr="00BA5D4C">
        <w:rPr>
          <w:rFonts w:ascii="Calibri" w:eastAsia="Arial" w:hAnsi="Calibri" w:cs="Calibri"/>
          <w:sz w:val="28"/>
          <w:szCs w:val="28"/>
        </w:rPr>
        <w:t>”</w:t>
      </w:r>
      <w:bookmarkStart w:id="11" w:name="_GoBack"/>
      <w:bookmarkEnd w:id="11"/>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FE" w:rsidRDefault="00A64FFE" w:rsidP="0034192E">
      <w:r>
        <w:separator/>
      </w:r>
    </w:p>
  </w:endnote>
  <w:endnote w:type="continuationSeparator" w:id="0">
    <w:p w:rsidR="00A64FFE" w:rsidRDefault="00A64FF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A5D4C">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FE" w:rsidRDefault="00A64FFE" w:rsidP="0034192E">
      <w:r>
        <w:separator/>
      </w:r>
    </w:p>
  </w:footnote>
  <w:footnote w:type="continuationSeparator" w:id="0">
    <w:p w:rsidR="00A64FFE" w:rsidRDefault="00A64FF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64FFE"/>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A5D4C"/>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2571"/>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FD76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56E661-9843-4DA1-8D2E-9890D171FE36}"/>
</file>

<file path=customXml/itemProps2.xml><?xml version="1.0" encoding="utf-8"?>
<ds:datastoreItem xmlns:ds="http://schemas.openxmlformats.org/officeDocument/2006/customXml" ds:itemID="{A43B4F50-4DBC-4F11-BCB0-E7ABC9C9CF32}"/>
</file>

<file path=customXml/itemProps3.xml><?xml version="1.0" encoding="utf-8"?>
<ds:datastoreItem xmlns:ds="http://schemas.openxmlformats.org/officeDocument/2006/customXml" ds:itemID="{B4EF59C2-EE6F-40AD-B8E0-0FF3846BDC72}"/>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1167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2018-01-04T13:51:00Z</dcterms:created>
  <dcterms:modified xsi:type="dcterms:W3CDTF">2018-01-04T14:01:00Z</dcterms:modified>
</cp:coreProperties>
</file>